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E3AB" w14:textId="77777777"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In allen GV NRW e.V. - Verbandswettspielen gelten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die GV NRW e.V.</w:t>
      </w:r>
      <w:r w:rsidRPr="003E2B6B">
        <w:rPr>
          <w:rFonts w:ascii="Arial" w:hAnsi="Arial" w:cs="Arial"/>
        </w:rPr>
        <w:t xml:space="preserve"> </w:t>
      </w:r>
      <w:r w:rsidR="004C6F16" w:rsidRPr="003E2B6B">
        <w:rPr>
          <w:rFonts w:ascii="Arial" w:hAnsi="Arial" w:cs="Arial"/>
        </w:rPr>
        <w:t>Wettspielbedingungen</w:t>
      </w:r>
      <w:r w:rsidR="004C6F16"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nachfolgende Platzregeln (hier ein Auszug) und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Hinweise, soweit nicht vom GV NRW e.V. genehmigte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zusätzliche Platzregeln in Kraft gesetzt sind:</w:t>
      </w:r>
    </w:p>
    <w:p w14:paraId="02B70738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29C98A1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b/>
          <w:color w:val="00B150"/>
          <w:u w:val="single"/>
        </w:rPr>
        <w:t>1. Spielverbotszonen (R.2.4)</w:t>
      </w:r>
      <w:r w:rsidRPr="00FC21BC">
        <w:rPr>
          <w:rFonts w:ascii="Arial" w:hAnsi="Arial" w:cs="Arial"/>
          <w:color w:val="00B150"/>
        </w:rPr>
        <w:t xml:space="preserve"> </w:t>
      </w:r>
      <w:r w:rsidRPr="00FC21BC">
        <w:rPr>
          <w:rFonts w:ascii="Arial" w:hAnsi="Arial" w:cs="Arial"/>
          <w:color w:val="000000"/>
        </w:rPr>
        <w:t>sind durch Pfähle mit grünen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Köpfen gekennzeichnet. Das Spielen daraus ist verboten.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Ein Spieler muss Erleichterung nach der anwendbaren</w:t>
      </w:r>
      <w:r w:rsidR="00E80988"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Regel (16 oder 17) in Anspruch nehmen.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Anpflanzungen - durch Manschetten, Bänder oder Seile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markiert - sind Spielverbotszonen. Es gilt Musterplatzregel E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10.</w:t>
      </w:r>
    </w:p>
    <w:p w14:paraId="0C98358E" w14:textId="77777777"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Ist das Betreten einer Spielverbotszone verboten, kann das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Betreten der Spielverbotszone als schwerwiegendes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Fehlverhalten unter Verstoß gegen Regel 1.2 angesehen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werden.</w:t>
      </w:r>
    </w:p>
    <w:p w14:paraId="464B43A1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06E566C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 w:rsidRPr="00FC21BC">
        <w:rPr>
          <w:rFonts w:ascii="Arial" w:hAnsi="Arial" w:cs="Arial"/>
          <w:b/>
          <w:color w:val="00B150"/>
          <w:u w:val="single"/>
        </w:rPr>
        <w:t>2. Ungewöhnliche Platzverhältnisse (R16)</w:t>
      </w:r>
    </w:p>
    <w:p w14:paraId="33F64C65" w14:textId="77777777" w:rsidR="00FC21BC" w:rsidRDefault="00E80988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>
        <w:rPr>
          <w:rFonts w:ascii="Arial" w:hAnsi="Arial" w:cs="Arial"/>
          <w:color w:val="000000"/>
        </w:rPr>
        <w:tab/>
      </w:r>
      <w:r w:rsidR="00FC21BC" w:rsidRPr="00FC21BC">
        <w:rPr>
          <w:rFonts w:ascii="Arial" w:hAnsi="Arial" w:cs="Arial"/>
          <w:color w:val="000000"/>
        </w:rPr>
        <w:t>Boden in Ausbesserung: ist durch weiße Linien und /</w:t>
      </w:r>
      <w:r w:rsidR="00FC21BC">
        <w:rPr>
          <w:rFonts w:ascii="Arial" w:hAnsi="Arial" w:cs="Arial"/>
          <w:color w:val="000000"/>
        </w:rPr>
        <w:t xml:space="preserve"> </w:t>
      </w:r>
      <w:r w:rsidR="00FC21BC" w:rsidRPr="00FC21BC">
        <w:rPr>
          <w:rFonts w:ascii="Arial" w:hAnsi="Arial" w:cs="Arial"/>
          <w:color w:val="000000"/>
        </w:rPr>
        <w:t>oder blaue Pfähle gekennzeichnet.</w:t>
      </w:r>
    </w:p>
    <w:p w14:paraId="0ADD8C65" w14:textId="77777777" w:rsidR="00E80988" w:rsidRPr="00E80988" w:rsidRDefault="00E80988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6"/>
          <w:szCs w:val="6"/>
        </w:rPr>
      </w:pPr>
    </w:p>
    <w:p w14:paraId="705FC007" w14:textId="77777777"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b)</w:t>
      </w:r>
      <w:r w:rsidR="00E80988">
        <w:rPr>
          <w:rFonts w:ascii="Arial" w:hAnsi="Arial" w:cs="Arial"/>
          <w:color w:val="000000"/>
        </w:rPr>
        <w:tab/>
      </w:r>
      <w:r w:rsidRPr="00FC21BC">
        <w:rPr>
          <w:rFonts w:ascii="Arial" w:hAnsi="Arial" w:cs="Arial"/>
          <w:color w:val="000000"/>
        </w:rPr>
        <w:t>Mit weißen Linien gekennzeichneter Boden in Ausbesserung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und eine daran angrenzende Fläche ungewöhnlicher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Platzverhältnisse werden als ein Bereich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ungewöhnlicher Platzverhältnisse behandelt.</w:t>
      </w:r>
    </w:p>
    <w:p w14:paraId="2456B55F" w14:textId="77777777" w:rsidR="00E80988" w:rsidRPr="00E80988" w:rsidRDefault="00E80988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6"/>
          <w:szCs w:val="6"/>
        </w:rPr>
      </w:pPr>
    </w:p>
    <w:p w14:paraId="2D78B57C" w14:textId="77777777"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 xml:space="preserve">c) </w:t>
      </w:r>
      <w:r w:rsidR="00E80988">
        <w:rPr>
          <w:rFonts w:ascii="Arial" w:hAnsi="Arial" w:cs="Arial"/>
          <w:color w:val="000000"/>
        </w:rPr>
        <w:tab/>
      </w:r>
      <w:r w:rsidRPr="00FC21BC">
        <w:rPr>
          <w:rFonts w:ascii="Arial" w:hAnsi="Arial" w:cs="Arial"/>
          <w:color w:val="000000"/>
        </w:rPr>
        <w:t>Auch ohne Kennzeichnung ist Folgendes Boden in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Ausbesserung:</w:t>
      </w:r>
    </w:p>
    <w:p w14:paraId="0AD723D3" w14:textId="77777777"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- verlegte Grassoden</w:t>
      </w:r>
    </w:p>
    <w:p w14:paraId="7A861DF4" w14:textId="77777777"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- mit Kies verfüllte Drainagegräben</w:t>
      </w:r>
    </w:p>
    <w:p w14:paraId="063824B6" w14:textId="77777777"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- eine von einem Referee zu Boden in Ausbesserung erklärte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Schadstelle.</w:t>
      </w:r>
    </w:p>
    <w:p w14:paraId="32E51264" w14:textId="77777777" w:rsidR="00E80988" w:rsidRPr="00E80988" w:rsidRDefault="00E80988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6"/>
          <w:szCs w:val="6"/>
        </w:rPr>
      </w:pPr>
    </w:p>
    <w:p w14:paraId="18FF499E" w14:textId="77777777" w:rsidR="00FC21BC" w:rsidRDefault="00FC21BC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d)</w:t>
      </w:r>
      <w:r w:rsidR="00E80988">
        <w:rPr>
          <w:rFonts w:ascii="Arial" w:hAnsi="Arial" w:cs="Arial"/>
          <w:color w:val="000000"/>
        </w:rPr>
        <w:tab/>
      </w:r>
      <w:r w:rsidRPr="00FC21BC">
        <w:rPr>
          <w:rFonts w:ascii="Arial" w:hAnsi="Arial" w:cs="Arial"/>
          <w:color w:val="000000"/>
        </w:rPr>
        <w:t>Tierlöcher: Erleichterung von Tierlöchern wird nicht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 xml:space="preserve">gewährt, wenn lediglich die </w:t>
      </w:r>
      <w:r>
        <w:rPr>
          <w:rFonts w:ascii="Arial" w:hAnsi="Arial" w:cs="Arial"/>
          <w:color w:val="000000"/>
        </w:rPr>
        <w:t>S</w:t>
      </w:r>
      <w:r w:rsidRPr="00FC21BC">
        <w:rPr>
          <w:rFonts w:ascii="Arial" w:hAnsi="Arial" w:cs="Arial"/>
          <w:color w:val="000000"/>
        </w:rPr>
        <w:t>tandposition behindert ist.</w:t>
      </w:r>
    </w:p>
    <w:p w14:paraId="14B7EA39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EA14C8B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 w:rsidRPr="00FC21BC">
        <w:rPr>
          <w:rFonts w:ascii="Arial" w:hAnsi="Arial" w:cs="Arial"/>
          <w:b/>
          <w:color w:val="00B150"/>
          <w:u w:val="single"/>
        </w:rPr>
        <w:t>3. Freileitungen und/oder Freileitungsmasten</w:t>
      </w:r>
    </w:p>
    <w:p w14:paraId="3D026768" w14:textId="77777777"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Ist es bekannt oder so gut wie sicher, dass der Ball eines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Spielers eine auf dem Platz befindliche Freileitung oder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 xml:space="preserve">deren </w:t>
      </w:r>
      <w:r w:rsidR="00116AB2">
        <w:rPr>
          <w:rFonts w:ascii="Arial" w:hAnsi="Arial" w:cs="Arial"/>
          <w:color w:val="000000"/>
        </w:rPr>
        <w:t xml:space="preserve">auf dem Platz befindlichen </w:t>
      </w:r>
      <w:r w:rsidRPr="00FC21BC">
        <w:rPr>
          <w:rFonts w:ascii="Arial" w:hAnsi="Arial" w:cs="Arial"/>
          <w:color w:val="000000"/>
        </w:rPr>
        <w:t>Mast getroffen hat, zählt der Schlag nicht. Der Spieler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muss einen Ball straflos von der Stelle des vorherigen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Schlags spielen (siehe Regel 14.6 zum Verfahren).</w:t>
      </w:r>
      <w:r>
        <w:rPr>
          <w:rFonts w:ascii="Arial" w:hAnsi="Arial" w:cs="Arial"/>
          <w:color w:val="000000"/>
        </w:rPr>
        <w:t xml:space="preserve"> </w:t>
      </w:r>
    </w:p>
    <w:p w14:paraId="2045E4D0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467C5D9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 w:rsidRPr="00FC21BC">
        <w:rPr>
          <w:rFonts w:ascii="Arial" w:hAnsi="Arial" w:cs="Arial"/>
          <w:b/>
          <w:color w:val="00B150"/>
          <w:u w:val="single"/>
        </w:rPr>
        <w:t>4. Bestandteile des Platzes</w:t>
      </w:r>
    </w:p>
    <w:p w14:paraId="0C1DD7D9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Bunkerliner in ihrer beabsichtigten Position</w:t>
      </w:r>
    </w:p>
    <w:p w14:paraId="6FEE5447" w14:textId="77777777"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150"/>
        </w:rPr>
      </w:pPr>
    </w:p>
    <w:p w14:paraId="25242DB1" w14:textId="77777777" w:rsidR="005E2271" w:rsidRPr="005E2271" w:rsidRDefault="00FC21BC" w:rsidP="005E2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 w:rsidRPr="005E2271">
        <w:rPr>
          <w:rFonts w:ascii="Arial" w:hAnsi="Arial" w:cs="Arial"/>
          <w:b/>
          <w:color w:val="00B150"/>
          <w:u w:val="single"/>
        </w:rPr>
        <w:t xml:space="preserve">5. </w:t>
      </w:r>
      <w:r w:rsidR="005E2271" w:rsidRPr="005E2271">
        <w:rPr>
          <w:rFonts w:ascii="Arial" w:hAnsi="Arial" w:cs="Arial"/>
          <w:b/>
          <w:color w:val="00B150"/>
          <w:u w:val="single"/>
        </w:rPr>
        <w:t>Unbewegliche Hemmnisse am Grün</w:t>
      </w:r>
    </w:p>
    <w:p w14:paraId="77F9A98D" w14:textId="77777777" w:rsidR="00FC21BC" w:rsidRDefault="005E2271" w:rsidP="005E2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2271">
        <w:rPr>
          <w:rFonts w:ascii="Arial" w:hAnsi="Arial" w:cs="Arial"/>
        </w:rPr>
        <w:t>Es gilt Musterplatzregel F-5. Diese Platzregel gilt nur, wenn der Ball und das unbewegliche Hemmnis sich in einem auf Fairwayhöhe oder niedriger geschn</w:t>
      </w:r>
      <w:r w:rsidR="00AF4CB5">
        <w:rPr>
          <w:rFonts w:ascii="Arial" w:hAnsi="Arial" w:cs="Arial"/>
        </w:rPr>
        <w:t>ittenen Teil des Geländes befinden</w:t>
      </w:r>
      <w:r w:rsidRPr="005E2271">
        <w:rPr>
          <w:rFonts w:ascii="Arial" w:hAnsi="Arial" w:cs="Arial"/>
        </w:rPr>
        <w:t xml:space="preserve"> oder sich das Hemmnis auf dem Grün befindet.</w:t>
      </w:r>
    </w:p>
    <w:p w14:paraId="3FEA86A6" w14:textId="77777777" w:rsidR="005E2271" w:rsidRDefault="005E2271" w:rsidP="005E2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3C7509" w14:textId="77777777" w:rsidR="005E2271" w:rsidRPr="005E2271" w:rsidRDefault="005E2271" w:rsidP="005E2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>
        <w:rPr>
          <w:rFonts w:ascii="Arial" w:hAnsi="Arial" w:cs="Arial"/>
          <w:b/>
          <w:color w:val="00B150"/>
          <w:u w:val="single"/>
        </w:rPr>
        <w:t>6</w:t>
      </w:r>
      <w:r w:rsidRPr="005E2271">
        <w:rPr>
          <w:rFonts w:ascii="Arial" w:hAnsi="Arial" w:cs="Arial"/>
          <w:b/>
          <w:color w:val="00B150"/>
          <w:u w:val="single"/>
        </w:rPr>
        <w:t xml:space="preserve">. </w:t>
      </w:r>
      <w:r>
        <w:rPr>
          <w:rFonts w:ascii="Arial" w:hAnsi="Arial" w:cs="Arial"/>
          <w:b/>
          <w:color w:val="00B150"/>
          <w:u w:val="single"/>
        </w:rPr>
        <w:t>Erleichterungsbereich bei „Back on the line“</w:t>
      </w:r>
    </w:p>
    <w:p w14:paraId="61628EDE" w14:textId="77777777" w:rsidR="005E2271" w:rsidRPr="005E2271" w:rsidRDefault="005E2271" w:rsidP="005E2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>
        <w:rPr>
          <w:rFonts w:ascii="Arial" w:hAnsi="Arial" w:cs="Arial"/>
        </w:rPr>
        <w:t>Es gilt Musterplatzregel E-12</w:t>
      </w:r>
      <w:r w:rsidRPr="005E2271">
        <w:rPr>
          <w:rFonts w:ascii="Arial" w:hAnsi="Arial" w:cs="Arial"/>
        </w:rPr>
        <w:t>.</w:t>
      </w:r>
    </w:p>
    <w:p w14:paraId="1D0FC81F" w14:textId="65129DE5" w:rsidR="003E2B6B" w:rsidRDefault="003E2B6B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</w:p>
    <w:p w14:paraId="0CB3B987" w14:textId="39C6ADA8" w:rsidR="00387850" w:rsidRPr="005E2271" w:rsidRDefault="00387850" w:rsidP="003878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>
        <w:rPr>
          <w:rFonts w:ascii="Arial" w:hAnsi="Arial" w:cs="Arial"/>
          <w:b/>
          <w:color w:val="00B150"/>
          <w:u w:val="single"/>
        </w:rPr>
        <w:t>7</w:t>
      </w:r>
      <w:r w:rsidRPr="005E2271">
        <w:rPr>
          <w:rFonts w:ascii="Arial" w:hAnsi="Arial" w:cs="Arial"/>
          <w:b/>
          <w:color w:val="00B150"/>
          <w:u w:val="single"/>
        </w:rPr>
        <w:t xml:space="preserve">. </w:t>
      </w:r>
      <w:r>
        <w:rPr>
          <w:rFonts w:ascii="Arial" w:hAnsi="Arial" w:cs="Arial"/>
          <w:b/>
          <w:color w:val="00B150"/>
          <w:u w:val="single"/>
        </w:rPr>
        <w:t>Ersatz eines beim Spiel beschädigten Schlägers</w:t>
      </w:r>
    </w:p>
    <w:p w14:paraId="65E12012" w14:textId="222B2ABA" w:rsidR="00387850" w:rsidRPr="005E2271" w:rsidRDefault="00387850" w:rsidP="003878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>
        <w:rPr>
          <w:rFonts w:ascii="Arial" w:hAnsi="Arial" w:cs="Arial"/>
        </w:rPr>
        <w:t>Es gilt Musterplatzregel G-9</w:t>
      </w:r>
      <w:r w:rsidRPr="005E2271">
        <w:rPr>
          <w:rFonts w:ascii="Arial" w:hAnsi="Arial" w:cs="Arial"/>
        </w:rPr>
        <w:t>.</w:t>
      </w:r>
    </w:p>
    <w:p w14:paraId="16404AF6" w14:textId="6D12F44A" w:rsidR="00387850" w:rsidRDefault="00387850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</w:p>
    <w:p w14:paraId="0B32A91B" w14:textId="318E2BC7" w:rsidR="00387850" w:rsidRDefault="00387850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</w:p>
    <w:p w14:paraId="36324942" w14:textId="42314C42" w:rsidR="00387850" w:rsidRDefault="00387850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</w:p>
    <w:p w14:paraId="78474D4D" w14:textId="626D6E31" w:rsidR="00387850" w:rsidRDefault="00387850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</w:p>
    <w:p w14:paraId="1B294B4F" w14:textId="1A3AD2B2" w:rsidR="00387850" w:rsidRDefault="00387850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</w:p>
    <w:p w14:paraId="5DB1A498" w14:textId="77777777" w:rsidR="00387850" w:rsidRDefault="00387850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</w:p>
    <w:p w14:paraId="017D0F34" w14:textId="55711B3B" w:rsidR="00FC21BC" w:rsidRPr="00FC21BC" w:rsidRDefault="00387850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>
        <w:rPr>
          <w:rFonts w:ascii="Arial" w:hAnsi="Arial" w:cs="Arial"/>
          <w:b/>
          <w:color w:val="00B150"/>
          <w:u w:val="single"/>
        </w:rPr>
        <w:lastRenderedPageBreak/>
        <w:t>8</w:t>
      </w:r>
      <w:r w:rsidR="00FC21BC" w:rsidRPr="00FC21BC">
        <w:rPr>
          <w:rFonts w:ascii="Arial" w:hAnsi="Arial" w:cs="Arial"/>
          <w:b/>
          <w:color w:val="00B150"/>
          <w:u w:val="single"/>
        </w:rPr>
        <w:t>. Caddies</w:t>
      </w:r>
    </w:p>
    <w:p w14:paraId="35BCEB60" w14:textId="77777777"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  <w:color w:val="000000"/>
        </w:rPr>
      </w:pPr>
      <w:r w:rsidRPr="00E80988">
        <w:rPr>
          <w:rFonts w:ascii="Arial" w:hAnsi="Arial" w:cs="Arial"/>
          <w:color w:val="000000"/>
          <w:u w:val="single"/>
        </w:rPr>
        <w:t>Einzel:</w:t>
      </w:r>
      <w:r w:rsidRPr="00E80988">
        <w:rPr>
          <w:rFonts w:ascii="Arial" w:hAnsi="Arial" w:cs="Arial"/>
          <w:color w:val="000000"/>
        </w:rPr>
        <w:t xml:space="preserve"> </w:t>
      </w:r>
      <w:r w:rsidR="00E80988">
        <w:rPr>
          <w:rFonts w:ascii="Arial" w:hAnsi="Arial" w:cs="Arial"/>
          <w:color w:val="000000"/>
        </w:rPr>
        <w:tab/>
      </w:r>
      <w:r w:rsidRPr="00FC21BC">
        <w:rPr>
          <w:rFonts w:ascii="Arial" w:hAnsi="Arial" w:cs="Arial"/>
          <w:color w:val="000000"/>
        </w:rPr>
        <w:t>Nur Amateure sind als Caddie erlaubt. Bei Jugendspielen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sind Caddies nicht zugelassen.</w:t>
      </w:r>
    </w:p>
    <w:p w14:paraId="2B9E7F2B" w14:textId="77777777" w:rsidR="00E80988" w:rsidRPr="00E80988" w:rsidRDefault="00E80988" w:rsidP="00E80988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  <w:color w:val="000000"/>
          <w:sz w:val="6"/>
          <w:szCs w:val="6"/>
          <w:u w:val="single"/>
        </w:rPr>
      </w:pPr>
    </w:p>
    <w:p w14:paraId="7A8169E3" w14:textId="77777777"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  <w:color w:val="000000"/>
        </w:rPr>
      </w:pPr>
      <w:r w:rsidRPr="00E80988">
        <w:rPr>
          <w:rFonts w:ascii="Arial" w:hAnsi="Arial" w:cs="Arial"/>
          <w:color w:val="000000"/>
          <w:u w:val="single"/>
        </w:rPr>
        <w:t>Mannschaft:</w:t>
      </w:r>
      <w:r w:rsidRPr="00FC21BC">
        <w:rPr>
          <w:rFonts w:ascii="Arial" w:hAnsi="Arial" w:cs="Arial"/>
          <w:color w:val="000000"/>
        </w:rPr>
        <w:t xml:space="preserve"> </w:t>
      </w:r>
      <w:r w:rsidR="00E80988">
        <w:rPr>
          <w:rFonts w:ascii="Arial" w:hAnsi="Arial" w:cs="Arial"/>
          <w:color w:val="000000"/>
        </w:rPr>
        <w:tab/>
      </w:r>
      <w:r w:rsidRPr="00FC21BC">
        <w:rPr>
          <w:rFonts w:ascii="Arial" w:hAnsi="Arial" w:cs="Arial"/>
          <w:color w:val="000000"/>
        </w:rPr>
        <w:t>Nur Amateure sind als Caddie erlaubt. Dies gilt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 xml:space="preserve">nicht, wenn ein Berater (R 24.4 und Ziffer </w:t>
      </w:r>
      <w:r w:rsidR="00AA1A55">
        <w:rPr>
          <w:rFonts w:ascii="Arial" w:hAnsi="Arial" w:cs="Arial"/>
          <w:color w:val="000000"/>
        </w:rPr>
        <w:t>B2.</w:t>
      </w:r>
      <w:r w:rsidRPr="00FC21BC">
        <w:rPr>
          <w:rFonts w:ascii="Arial" w:hAnsi="Arial" w:cs="Arial"/>
          <w:color w:val="000000"/>
        </w:rPr>
        <w:t>5 der</w:t>
      </w:r>
      <w:r>
        <w:rPr>
          <w:rFonts w:ascii="Arial" w:hAnsi="Arial" w:cs="Arial"/>
          <w:color w:val="000000"/>
        </w:rPr>
        <w:t xml:space="preserve"> </w:t>
      </w:r>
      <w:r w:rsidR="007B3085">
        <w:rPr>
          <w:rFonts w:ascii="Arial" w:hAnsi="Arial" w:cs="Arial"/>
          <w:color w:val="000000"/>
        </w:rPr>
        <w:t>Wettspielbedingungen</w:t>
      </w:r>
      <w:r w:rsidRPr="00FC21BC">
        <w:rPr>
          <w:rFonts w:ascii="Arial" w:hAnsi="Arial" w:cs="Arial"/>
          <w:color w:val="000000"/>
        </w:rPr>
        <w:t>) als Caddie eingesetzt wird, der nicht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Amateur ist.</w:t>
      </w:r>
    </w:p>
    <w:p w14:paraId="51C81E6D" w14:textId="77777777" w:rsidR="00FC21BC" w:rsidRDefault="007B3085" w:rsidP="00E80988">
      <w:pPr>
        <w:autoSpaceDE w:val="0"/>
        <w:autoSpaceDN w:val="0"/>
        <w:adjustRightInd w:val="0"/>
        <w:spacing w:after="0" w:line="240" w:lineRule="auto"/>
        <w:ind w:left="1410" w:firstLine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Bei Jugendwettspielen</w:t>
      </w:r>
      <w:r w:rsidR="00FC21BC" w:rsidRPr="00FC21BC">
        <w:rPr>
          <w:rFonts w:ascii="Arial" w:hAnsi="Arial" w:cs="Arial"/>
          <w:color w:val="000000"/>
        </w:rPr>
        <w:t xml:space="preserve"> dürfen nur Mannschaftsmitglieder und</w:t>
      </w:r>
      <w:r w:rsidR="00FC21BC">
        <w:rPr>
          <w:rFonts w:ascii="Arial" w:hAnsi="Arial" w:cs="Arial"/>
          <w:color w:val="000000"/>
        </w:rPr>
        <w:t xml:space="preserve"> </w:t>
      </w:r>
      <w:r w:rsidR="00FC21BC" w:rsidRPr="00FC21BC">
        <w:rPr>
          <w:rFonts w:ascii="Arial" w:hAnsi="Arial" w:cs="Arial"/>
          <w:color w:val="000000"/>
        </w:rPr>
        <w:t>der Berater als Caddie eingesetzt werden.</w:t>
      </w:r>
    </w:p>
    <w:p w14:paraId="65D687C9" w14:textId="77777777" w:rsidR="00387850" w:rsidRDefault="00387850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</w:p>
    <w:p w14:paraId="05442A45" w14:textId="6B8F56C3" w:rsidR="00FC21BC" w:rsidRPr="00FC21BC" w:rsidRDefault="00387850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>
        <w:rPr>
          <w:rFonts w:ascii="Arial" w:hAnsi="Arial" w:cs="Arial"/>
          <w:b/>
          <w:color w:val="00B150"/>
          <w:u w:val="single"/>
        </w:rPr>
        <w:t>9</w:t>
      </w:r>
      <w:r w:rsidR="00FC21BC" w:rsidRPr="00FC21BC">
        <w:rPr>
          <w:rFonts w:ascii="Arial" w:hAnsi="Arial" w:cs="Arial"/>
          <w:b/>
          <w:color w:val="00B150"/>
          <w:u w:val="single"/>
        </w:rPr>
        <w:t>. Spielunterbrechung (R5.7)</w:t>
      </w:r>
    </w:p>
    <w:p w14:paraId="23165769" w14:textId="77777777"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Signaltöne bei Spielunterbrechung:</w:t>
      </w:r>
    </w:p>
    <w:p w14:paraId="2B240F6B" w14:textId="77777777" w:rsidR="00E51870" w:rsidRPr="00E51870" w:rsidRDefault="00E51870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14:paraId="21703F29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- unverzügliches Unterbrechen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 xml:space="preserve">des Spiels (Gefahr): </w:t>
      </w:r>
      <w:r>
        <w:rPr>
          <w:rFonts w:ascii="Arial" w:hAnsi="Arial" w:cs="Arial"/>
          <w:color w:val="000000"/>
        </w:rPr>
        <w:tab/>
      </w:r>
      <w:r w:rsidRPr="00E80988">
        <w:rPr>
          <w:rFonts w:ascii="Arial" w:hAnsi="Arial" w:cs="Arial"/>
          <w:color w:val="000000"/>
        </w:rPr>
        <w:t>ein langer Signalton</w:t>
      </w:r>
    </w:p>
    <w:p w14:paraId="6A33BFB7" w14:textId="77777777" w:rsidR="00E80988" w:rsidRPr="00E80988" w:rsidRDefault="00E80988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14:paraId="5E4EB5AE" w14:textId="77777777" w:rsidR="00FC21BC" w:rsidRPr="00FC21BC" w:rsidRDefault="00FC21BC" w:rsidP="00E51870">
      <w:pPr>
        <w:autoSpaceDE w:val="0"/>
        <w:autoSpaceDN w:val="0"/>
        <w:adjustRightInd w:val="0"/>
        <w:spacing w:after="0" w:line="240" w:lineRule="auto"/>
        <w:ind w:left="426" w:right="4110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Unabhängig hiervon kann jeder Spieler bei Blitzgefahr das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Spiel eigenverantwortlich unterbrechen (Regel 5.7a).</w:t>
      </w:r>
    </w:p>
    <w:p w14:paraId="0C9CCB20" w14:textId="77777777" w:rsidR="00E51870" w:rsidRPr="00E51870" w:rsidRDefault="00E51870" w:rsidP="00E51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6"/>
          <w:szCs w:val="6"/>
        </w:rPr>
      </w:pPr>
    </w:p>
    <w:p w14:paraId="76294837" w14:textId="77777777" w:rsidR="00FC21BC" w:rsidRPr="00FC21BC" w:rsidRDefault="00FC21BC" w:rsidP="00E51870">
      <w:pPr>
        <w:autoSpaceDE w:val="0"/>
        <w:autoSpaceDN w:val="0"/>
        <w:adjustRightInd w:val="0"/>
        <w:spacing w:after="0" w:line="240" w:lineRule="auto"/>
        <w:ind w:left="426" w:right="4110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Wenn das Spiel wegen drohender Gefahr unterbrochen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wird, sind alle Übungs</w:t>
      </w:r>
      <w:r w:rsidR="00E51870">
        <w:rPr>
          <w:rFonts w:ascii="Arial" w:hAnsi="Arial" w:cs="Arial"/>
          <w:color w:val="000000"/>
        </w:rPr>
        <w:t>-</w:t>
      </w:r>
      <w:r w:rsidRPr="00FC21BC">
        <w:rPr>
          <w:rFonts w:ascii="Arial" w:hAnsi="Arial" w:cs="Arial"/>
          <w:color w:val="000000"/>
        </w:rPr>
        <w:t>einrichtungen ab sofort geschlossen.</w:t>
      </w:r>
    </w:p>
    <w:p w14:paraId="28C44BA9" w14:textId="77777777" w:rsidR="00E80988" w:rsidRPr="00E80988" w:rsidRDefault="00E80988" w:rsidP="00E809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6"/>
          <w:szCs w:val="6"/>
        </w:rPr>
      </w:pPr>
    </w:p>
    <w:p w14:paraId="0D97589B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 xml:space="preserve">- Unterbrechung des Spiels: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80988">
        <w:rPr>
          <w:rFonts w:ascii="Arial" w:hAnsi="Arial" w:cs="Arial"/>
          <w:color w:val="000000"/>
        </w:rPr>
        <w:t>wiederholt 3 kurze Töne</w:t>
      </w:r>
    </w:p>
    <w:p w14:paraId="022EED5B" w14:textId="77777777" w:rsidR="00E80988" w:rsidRPr="00E80988" w:rsidRDefault="00E80988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14:paraId="5D5474A1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 xml:space="preserve">- Wiederaufnahme des Spiels: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80988">
        <w:rPr>
          <w:rFonts w:ascii="Arial" w:hAnsi="Arial" w:cs="Arial"/>
          <w:color w:val="000000"/>
        </w:rPr>
        <w:t>wiederholt 2 kurze Töne</w:t>
      </w:r>
    </w:p>
    <w:p w14:paraId="0C0B23A7" w14:textId="77777777"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2637C03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Strafe für Verstoß: siehe Regel 5.7.b (Disqualifikation)</w:t>
      </w:r>
    </w:p>
    <w:p w14:paraId="5D99375C" w14:textId="77777777"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9EDAE12" w14:textId="77777777"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E3BC6BA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C21BC">
        <w:rPr>
          <w:rFonts w:ascii="Arial" w:hAnsi="Arial" w:cs="Arial"/>
          <w:b/>
          <w:color w:val="000000"/>
        </w:rPr>
        <w:t>Strafe für Verstoß gegen Platzregeln:</w:t>
      </w:r>
    </w:p>
    <w:p w14:paraId="26438D69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C21BC">
        <w:rPr>
          <w:rFonts w:ascii="Arial" w:hAnsi="Arial" w:cs="Arial"/>
          <w:b/>
          <w:color w:val="000000"/>
        </w:rPr>
        <w:t>Grundstrafe</w:t>
      </w:r>
    </w:p>
    <w:p w14:paraId="0894C5B2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C21BC">
        <w:rPr>
          <w:rFonts w:ascii="Arial" w:hAnsi="Arial" w:cs="Arial"/>
          <w:b/>
          <w:color w:val="000000"/>
        </w:rPr>
        <w:t>(sofern nicht anders geregelt)</w:t>
      </w:r>
    </w:p>
    <w:p w14:paraId="4E70FB41" w14:textId="77777777"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5F63D24A" w14:textId="77777777"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13874D62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FC21BC">
        <w:rPr>
          <w:rFonts w:ascii="Arial" w:hAnsi="Arial" w:cs="Arial"/>
          <w:b/>
          <w:color w:val="FF0000"/>
        </w:rPr>
        <w:t>HINWEIS</w:t>
      </w:r>
    </w:p>
    <w:p w14:paraId="48B05CAD" w14:textId="77777777"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150"/>
        </w:rPr>
      </w:pPr>
    </w:p>
    <w:p w14:paraId="30E03BE7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 w:rsidRPr="00FC21BC">
        <w:rPr>
          <w:rFonts w:ascii="Arial" w:hAnsi="Arial" w:cs="Arial"/>
          <w:b/>
          <w:color w:val="00B150"/>
          <w:u w:val="single"/>
        </w:rPr>
        <w:t>Rückgabe der Scorekarten in der Scoring-Area</w:t>
      </w:r>
    </w:p>
    <w:p w14:paraId="2566EBB4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Die Scorekarte gilt als abgegeben, wenn der Spieler die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Scoring Area verlassen hat.</w:t>
      </w:r>
    </w:p>
    <w:p w14:paraId="786D299C" w14:textId="77777777" w:rsidR="009162F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21BC">
        <w:rPr>
          <w:rFonts w:ascii="Arial" w:hAnsi="Arial" w:cs="Arial"/>
          <w:color w:val="000000"/>
        </w:rPr>
        <w:t>Es wird empfohlen, dass jeder Spieler seine Karte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gemeinsam mit den Mitbewerbern persönlich abgibt, um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evtl. Missverständnisse zu vermeiden.</w:t>
      </w:r>
    </w:p>
    <w:sectPr w:rsidR="009162FC" w:rsidRPr="00FC21BC" w:rsidSect="00711444">
      <w:headerReference w:type="default" r:id="rId7"/>
      <w:footerReference w:type="default" r:id="rId8"/>
      <w:pgSz w:w="11906" w:h="16838" w:code="9"/>
      <w:pgMar w:top="2835" w:right="1418" w:bottom="1418" w:left="1418" w:header="709" w:footer="36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0B97" w14:textId="77777777" w:rsidR="00AB24B5" w:rsidRDefault="00AB24B5" w:rsidP="00245DEC">
      <w:pPr>
        <w:spacing w:after="0" w:line="240" w:lineRule="auto"/>
      </w:pPr>
      <w:r>
        <w:separator/>
      </w:r>
    </w:p>
  </w:endnote>
  <w:endnote w:type="continuationSeparator" w:id="0">
    <w:p w14:paraId="0E411600" w14:textId="77777777" w:rsidR="00AB24B5" w:rsidRDefault="00AB24B5" w:rsidP="0024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8371"/>
      <w:docPartObj>
        <w:docPartGallery w:val="Page Numbers (Bottom of Page)"/>
        <w:docPartUnique/>
      </w:docPartObj>
    </w:sdtPr>
    <w:sdtEndPr/>
    <w:sdtContent>
      <w:sdt>
        <w:sdtPr>
          <w:id w:val="797725053"/>
          <w:docPartObj>
            <w:docPartGallery w:val="Page Numbers (Top of Page)"/>
            <w:docPartUnique/>
          </w:docPartObj>
        </w:sdtPr>
        <w:sdtEndPr/>
        <w:sdtContent>
          <w:p w14:paraId="5056E646" w14:textId="77777777" w:rsidR="008C240E" w:rsidRPr="008C240E" w:rsidRDefault="008C240E">
            <w:pPr>
              <w:pStyle w:val="Fuzeile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C240E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40A64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C240E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40A6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30CCF9F3" w14:textId="5C798266" w:rsidR="008C240E" w:rsidRDefault="00C40A64">
            <w:pPr>
              <w:pStyle w:val="Fuzeile"/>
              <w:jc w:val="right"/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Stand: </w:t>
            </w:r>
            <w:r w:rsidR="00186A4E">
              <w:rPr>
                <w:rFonts w:ascii="Arial" w:hAnsi="Arial" w:cs="Arial"/>
                <w:bCs/>
                <w:sz w:val="16"/>
                <w:szCs w:val="16"/>
              </w:rPr>
              <w:t xml:space="preserve">Februar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 w:rsidR="00186A4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sdtContent>
      </w:sdt>
    </w:sdtContent>
  </w:sdt>
  <w:p w14:paraId="429DB60B" w14:textId="77777777" w:rsidR="008C240E" w:rsidRDefault="008C24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41FB" w14:textId="77777777" w:rsidR="00AB24B5" w:rsidRDefault="00AB24B5" w:rsidP="00245DEC">
      <w:pPr>
        <w:spacing w:after="0" w:line="240" w:lineRule="auto"/>
      </w:pPr>
      <w:r>
        <w:separator/>
      </w:r>
    </w:p>
  </w:footnote>
  <w:footnote w:type="continuationSeparator" w:id="0">
    <w:p w14:paraId="2EE9274E" w14:textId="77777777" w:rsidR="00AB24B5" w:rsidRDefault="00AB24B5" w:rsidP="0024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C41A" w14:textId="77777777" w:rsidR="00245DEC" w:rsidRDefault="00245DEC" w:rsidP="00245DE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mallCaps/>
        <w:color w:val="000000"/>
        <w:sz w:val="32"/>
        <w:szCs w:val="32"/>
      </w:rPr>
    </w:pPr>
    <w:r w:rsidRPr="00245DEC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06270DF" wp14:editId="6B91040F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085850" cy="1085850"/>
          <wp:effectExtent l="0" t="0" r="0" b="0"/>
          <wp:wrapTight wrapText="bothSides">
            <wp:wrapPolygon edited="0">
              <wp:start x="7200" y="0"/>
              <wp:lineTo x="4547" y="1137"/>
              <wp:lineTo x="379" y="4926"/>
              <wp:lineTo x="0" y="8716"/>
              <wp:lineTo x="0" y="13263"/>
              <wp:lineTo x="2274" y="18189"/>
              <wp:lineTo x="7579" y="21221"/>
              <wp:lineTo x="14021" y="21221"/>
              <wp:lineTo x="18947" y="18189"/>
              <wp:lineTo x="21221" y="14400"/>
              <wp:lineTo x="21221" y="4926"/>
              <wp:lineTo x="17053" y="1137"/>
              <wp:lineTo x="14400" y="0"/>
              <wp:lineTo x="7200" y="0"/>
            </wp:wrapPolygon>
          </wp:wrapTight>
          <wp:docPr id="8" name="Grafik 8" descr="M:\Blümer\NRW-LOGO\LogoNRW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Blümer\NRW-LOGO\LogoNRW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5FF6C" w14:textId="77777777" w:rsidR="00245DEC" w:rsidRPr="00245DEC" w:rsidRDefault="00245DEC" w:rsidP="00245DE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mallCaps/>
        <w:color w:val="000000"/>
        <w:sz w:val="40"/>
        <w:szCs w:val="40"/>
      </w:rPr>
    </w:pPr>
    <w:r w:rsidRPr="00245DEC">
      <w:rPr>
        <w:rFonts w:ascii="Arial" w:hAnsi="Arial" w:cs="Arial"/>
        <w:b/>
        <w:smallCaps/>
        <w:color w:val="000000"/>
        <w:sz w:val="40"/>
        <w:szCs w:val="40"/>
      </w:rPr>
      <w:t>Platzregeln für</w:t>
    </w:r>
  </w:p>
  <w:p w14:paraId="2374B451" w14:textId="00599B78" w:rsidR="00245DEC" w:rsidRPr="00245DEC" w:rsidRDefault="00245DEC" w:rsidP="00245DE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mallCaps/>
        <w:color w:val="000000"/>
        <w:sz w:val="40"/>
        <w:szCs w:val="40"/>
      </w:rPr>
    </w:pPr>
    <w:r w:rsidRPr="00245DEC">
      <w:rPr>
        <w:rFonts w:ascii="Arial" w:hAnsi="Arial" w:cs="Arial"/>
        <w:b/>
        <w:smallCaps/>
        <w:color w:val="000000"/>
        <w:sz w:val="40"/>
        <w:szCs w:val="40"/>
      </w:rPr>
      <w:t>GV NRW - Wettspiele 20</w:t>
    </w:r>
    <w:r w:rsidR="005E2271">
      <w:rPr>
        <w:rFonts w:ascii="Arial" w:hAnsi="Arial" w:cs="Arial"/>
        <w:b/>
        <w:smallCaps/>
        <w:color w:val="000000"/>
        <w:sz w:val="40"/>
        <w:szCs w:val="40"/>
      </w:rPr>
      <w:t>2</w:t>
    </w:r>
    <w:r w:rsidR="00F367B9">
      <w:rPr>
        <w:rFonts w:ascii="Arial" w:hAnsi="Arial" w:cs="Arial"/>
        <w:b/>
        <w:smallCaps/>
        <w:color w:val="000000"/>
        <w:sz w:val="40"/>
        <w:szCs w:val="40"/>
      </w:rPr>
      <w:t>2</w:t>
    </w:r>
  </w:p>
  <w:p w14:paraId="4F365859" w14:textId="77777777" w:rsidR="00245DEC" w:rsidRDefault="00245DEC" w:rsidP="00245DE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27398"/>
    <w:multiLevelType w:val="hybridMultilevel"/>
    <w:tmpl w:val="D0CA93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BC"/>
    <w:rsid w:val="000569FC"/>
    <w:rsid w:val="00116AB2"/>
    <w:rsid w:val="001674F2"/>
    <w:rsid w:val="001727CA"/>
    <w:rsid w:val="00186A4E"/>
    <w:rsid w:val="00245DEC"/>
    <w:rsid w:val="00387850"/>
    <w:rsid w:val="003E2B6B"/>
    <w:rsid w:val="00434756"/>
    <w:rsid w:val="004C6F16"/>
    <w:rsid w:val="005E2271"/>
    <w:rsid w:val="00711444"/>
    <w:rsid w:val="00773DF6"/>
    <w:rsid w:val="007B3085"/>
    <w:rsid w:val="00814E8D"/>
    <w:rsid w:val="008C240E"/>
    <w:rsid w:val="00AA1A55"/>
    <w:rsid w:val="00AB24B5"/>
    <w:rsid w:val="00AF4CB5"/>
    <w:rsid w:val="00B8464E"/>
    <w:rsid w:val="00C40A64"/>
    <w:rsid w:val="00DE7CC0"/>
    <w:rsid w:val="00E51870"/>
    <w:rsid w:val="00E80988"/>
    <w:rsid w:val="00F16E60"/>
    <w:rsid w:val="00F367B9"/>
    <w:rsid w:val="00FC21BC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E5B5EB"/>
  <w15:chartTrackingRefBased/>
  <w15:docId w15:val="{DB5EB246-AFC1-4409-82B8-857DC527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21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87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4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DEC"/>
  </w:style>
  <w:style w:type="paragraph" w:styleId="Fuzeile">
    <w:name w:val="footer"/>
    <w:basedOn w:val="Standard"/>
    <w:link w:val="FuzeileZchn"/>
    <w:uiPriority w:val="99"/>
    <w:unhideWhenUsed/>
    <w:rsid w:val="0024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DEC"/>
  </w:style>
  <w:style w:type="paragraph" w:customStyle="1" w:styleId="WettspielBrotschrift">
    <w:name w:val="Wettspiel Brotschrift"/>
    <w:basedOn w:val="Standard"/>
    <w:uiPriority w:val="99"/>
    <w:rsid w:val="005E2271"/>
    <w:pPr>
      <w:tabs>
        <w:tab w:val="left" w:pos="227"/>
      </w:tabs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HelveticaNeueLT Std" w:hAnsi="HelveticaNeueLT Std" w:cs="HelveticaNeueLT Std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Hans-Georg Blümer</dc:creator>
  <cp:keywords/>
  <dc:description/>
  <cp:lastModifiedBy>Christian Börkel</cp:lastModifiedBy>
  <cp:revision>21</cp:revision>
  <cp:lastPrinted>2022-02-22T09:44:00Z</cp:lastPrinted>
  <dcterms:created xsi:type="dcterms:W3CDTF">2019-01-17T12:00:00Z</dcterms:created>
  <dcterms:modified xsi:type="dcterms:W3CDTF">2022-02-22T09:44:00Z</dcterms:modified>
</cp:coreProperties>
</file>